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6246" w:rsidR="00BD64A5" w:rsidP="0385521A" w:rsidRDefault="00EE0323" w14:paraId="00C9D450" w14:textId="7FBE183B">
      <w:pPr>
        <w:rPr>
          <w:b w:val="1"/>
          <w:bCs w:val="1"/>
        </w:rPr>
      </w:pPr>
      <w:r w:rsidRPr="0385521A" w:rsidR="706BE022">
        <w:rPr>
          <w:b w:val="1"/>
          <w:bCs w:val="1"/>
        </w:rPr>
        <w:t>Q</w:t>
      </w:r>
      <w:r w:rsidRPr="0385521A" w:rsidR="706BE022">
        <w:rPr>
          <w:b w:val="1"/>
          <w:bCs w:val="1"/>
        </w:rPr>
        <w:t>u</w:t>
      </w:r>
      <w:r w:rsidRPr="0385521A" w:rsidR="706BE022">
        <w:rPr>
          <w:b w:val="1"/>
          <w:bCs w:val="1"/>
        </w:rPr>
        <w:t>e</w:t>
      </w:r>
      <w:r w:rsidRPr="0385521A" w:rsidR="706BE022">
        <w:rPr>
          <w:b w:val="1"/>
          <w:bCs w:val="1"/>
        </w:rPr>
        <w:t>stions used to guide the discussion:</w:t>
      </w:r>
    </w:p>
    <w:p w:rsidRPr="00786246" w:rsidR="00BD64A5" w:rsidP="0385521A" w:rsidRDefault="00EE0323" w14:paraId="0FEA40D5" w14:textId="34E54DCF">
      <w:pPr>
        <w:pStyle w:val="ListParagraph"/>
        <w:numPr>
          <w:ilvl w:val="0"/>
          <w:numId w:val="2"/>
        </w:numPr>
        <w:rPr>
          <w:b w:val="0"/>
          <w:bCs w:val="0"/>
          <w:i w:val="1"/>
          <w:iCs w:val="1"/>
        </w:rPr>
      </w:pPr>
      <w:r w:rsidRPr="0385521A" w:rsidR="706BE022">
        <w:rPr>
          <w:b w:val="0"/>
          <w:bCs w:val="0"/>
          <w:i w:val="1"/>
          <w:iCs w:val="1"/>
        </w:rPr>
        <w:t xml:space="preserve">What potential aspects of a Forest Reserve framework would make it more likely for your organization to participate in adopting this designation or to pursue new land </w:t>
      </w:r>
      <w:r w:rsidRPr="0385521A" w:rsidR="706BE022">
        <w:rPr>
          <w:b w:val="0"/>
          <w:bCs w:val="0"/>
          <w:i w:val="1"/>
          <w:iCs w:val="1"/>
        </w:rPr>
        <w:t>protection</w:t>
      </w:r>
      <w:r w:rsidRPr="0385521A" w:rsidR="706BE022">
        <w:rPr>
          <w:b w:val="0"/>
          <w:bCs w:val="0"/>
          <w:i w:val="1"/>
          <w:iCs w:val="1"/>
        </w:rPr>
        <w:t xml:space="preserve"> for the purpose of establishing Forest Reserves?</w:t>
      </w:r>
    </w:p>
    <w:p w:rsidRPr="00786246" w:rsidR="00BD64A5" w:rsidP="0385521A" w:rsidRDefault="00EE0323" w14:paraId="00009EC4" w14:textId="4B53A286">
      <w:pPr>
        <w:pStyle w:val="ListParagraph"/>
        <w:numPr>
          <w:ilvl w:val="0"/>
          <w:numId w:val="2"/>
        </w:numPr>
        <w:rPr>
          <w:b w:val="0"/>
          <w:bCs w:val="0"/>
          <w:i w:val="1"/>
          <w:iCs w:val="1"/>
        </w:rPr>
      </w:pPr>
      <w:r w:rsidRPr="0385521A" w:rsidR="706BE022">
        <w:rPr>
          <w:b w:val="0"/>
          <w:bCs w:val="0"/>
          <w:i w:val="1"/>
          <w:iCs w:val="1"/>
        </w:rPr>
        <w:t xml:space="preserve">Which Forest Reserve related activities can you envision your organization to be involved with in the next 5 years?  </w:t>
      </w:r>
    </w:p>
    <w:p w:rsidRPr="00786246" w:rsidR="00BD64A5" w:rsidP="0385521A" w:rsidRDefault="00EE0323" w14:paraId="18CC06BF" w14:textId="09896A1A">
      <w:pPr>
        <w:pStyle w:val="Normal"/>
        <w:spacing/>
        <w:ind w:left="720"/>
        <w:contextualSpacing/>
        <w:rPr>
          <w:b w:val="0"/>
          <w:bCs w:val="0"/>
          <w:i w:val="1"/>
          <w:iCs w:val="1"/>
        </w:rPr>
      </w:pPr>
      <w:r w:rsidRPr="0385521A" w:rsidR="706BE022">
        <w:rPr>
          <w:b w:val="0"/>
          <w:bCs w:val="0"/>
          <w:i w:val="1"/>
          <w:iCs w:val="1"/>
        </w:rPr>
        <w:t>a. Establishing new Forest Reserves via land p</w:t>
      </w:r>
      <w:r w:rsidRPr="0385521A" w:rsidR="47B16E10">
        <w:rPr>
          <w:b w:val="0"/>
          <w:bCs w:val="0"/>
          <w:i w:val="1"/>
          <w:iCs w:val="1"/>
        </w:rPr>
        <w:t xml:space="preserve">rotection actions. </w:t>
      </w:r>
    </w:p>
    <w:p w:rsidRPr="00786246" w:rsidR="00BD64A5" w:rsidP="0385521A" w:rsidRDefault="00EE0323" w14:paraId="352664AA" w14:textId="6B966F21">
      <w:pPr>
        <w:pStyle w:val="Normal"/>
        <w:spacing/>
        <w:ind w:left="720"/>
        <w:contextualSpacing/>
        <w:rPr>
          <w:b w:val="0"/>
          <w:bCs w:val="0"/>
          <w:i w:val="1"/>
          <w:iCs w:val="1"/>
        </w:rPr>
      </w:pPr>
      <w:r w:rsidRPr="0385521A" w:rsidR="47B16E10">
        <w:rPr>
          <w:b w:val="0"/>
          <w:bCs w:val="0"/>
          <w:i w:val="1"/>
          <w:iCs w:val="1"/>
        </w:rPr>
        <w:t xml:space="preserve">b. Designating lands within your </w:t>
      </w:r>
      <w:proofErr w:type="spellStart"/>
      <w:r w:rsidRPr="0385521A" w:rsidR="47B16E10">
        <w:rPr>
          <w:b w:val="0"/>
          <w:bCs w:val="0"/>
          <w:i w:val="1"/>
          <w:iCs w:val="1"/>
        </w:rPr>
        <w:t>organizations’s</w:t>
      </w:r>
      <w:proofErr w:type="spellEnd"/>
      <w:r w:rsidRPr="0385521A" w:rsidR="47B16E10">
        <w:rPr>
          <w:b w:val="0"/>
          <w:bCs w:val="0"/>
          <w:i w:val="1"/>
          <w:iCs w:val="1"/>
        </w:rPr>
        <w:t xml:space="preserve"> conserved lands portfolio</w:t>
      </w:r>
    </w:p>
    <w:p w:rsidRPr="00786246" w:rsidR="00BD64A5" w:rsidP="0385521A" w:rsidRDefault="00EE0323" w14:paraId="35948642" w14:textId="3648F8E9">
      <w:pPr>
        <w:pStyle w:val="Normal"/>
        <w:spacing/>
        <w:ind w:left="720"/>
        <w:contextualSpacing/>
        <w:rPr>
          <w:b w:val="0"/>
          <w:bCs w:val="0"/>
          <w:i w:val="1"/>
          <w:iCs w:val="1"/>
        </w:rPr>
      </w:pPr>
      <w:r w:rsidRPr="0385521A" w:rsidR="47B16E10">
        <w:rPr>
          <w:b w:val="0"/>
          <w:bCs w:val="0"/>
          <w:i w:val="1"/>
          <w:iCs w:val="1"/>
        </w:rPr>
        <w:t>c. Assisting State agencies to secure lands for expanding existing State Forest Reserves?</w:t>
      </w:r>
    </w:p>
    <w:p w:rsidRPr="00786246" w:rsidR="00BD64A5" w:rsidP="0385521A" w:rsidRDefault="00EE0323" w14:paraId="7DF6CCF9" w14:textId="0E2DEEE0">
      <w:pPr>
        <w:rPr>
          <w:b w:val="1"/>
          <w:bCs w:val="1"/>
        </w:rPr>
      </w:pPr>
    </w:p>
    <w:p w:rsidRPr="00786246" w:rsidR="00BD64A5" w:rsidP="0385521A" w:rsidRDefault="00EE0323" w14:paraId="6F90CD73" w14:textId="65CCF432">
      <w:pPr>
        <w:pStyle w:val="Normal"/>
        <w:rPr>
          <w:b w:val="1"/>
          <w:bCs w:val="1"/>
        </w:rPr>
      </w:pPr>
      <w:r w:rsidRPr="0385521A" w:rsidR="54ED6382">
        <w:rPr>
          <w:b w:val="1"/>
          <w:bCs w:val="1"/>
        </w:rPr>
        <w:t>Comments re. c</w:t>
      </w:r>
      <w:r w:rsidRPr="0385521A" w:rsidR="00EE0323">
        <w:rPr>
          <w:b w:val="1"/>
          <w:bCs w:val="1"/>
        </w:rPr>
        <w:t>onsiderations when designating Reserves</w:t>
      </w:r>
      <w:r w:rsidRPr="0385521A" w:rsidR="0DDC3760">
        <w:rPr>
          <w:b w:val="1"/>
          <w:bCs w:val="1"/>
        </w:rPr>
        <w:t>:</w:t>
      </w:r>
    </w:p>
    <w:p w:rsidR="00EE0323" w:rsidP="00EE0323" w:rsidRDefault="00EE0323" w14:paraId="2446844D" w14:textId="77777777">
      <w:pPr>
        <w:pStyle w:val="ListParagraph"/>
        <w:numPr>
          <w:ilvl w:val="0"/>
          <w:numId w:val="1"/>
        </w:numPr>
      </w:pPr>
      <w:r>
        <w:t xml:space="preserve">Important to consider social resiliency in addition to ecological resiliency – there are rural economies that are dependent upon forests. </w:t>
      </w:r>
    </w:p>
    <w:p w:rsidR="00FD7E63" w:rsidP="00FD7E63" w:rsidRDefault="00EE0323" w14:paraId="30D755A6" w14:textId="77777777">
      <w:pPr>
        <w:pStyle w:val="ListParagraph"/>
        <w:numPr>
          <w:ilvl w:val="0"/>
          <w:numId w:val="1"/>
        </w:numPr>
      </w:pPr>
      <w:r>
        <w:t>Connectivity and the significance of the forests designated as Reserves should be prioritized over geographic distribution (not every community or even region might have a forest that merits Reserve designation)</w:t>
      </w:r>
      <w:r w:rsidRPr="00FD7E63" w:rsidR="00FD7E63">
        <w:t xml:space="preserve"> </w:t>
      </w:r>
    </w:p>
    <w:p w:rsidR="00FD7E63" w:rsidP="00FD7E63" w:rsidRDefault="00FD7E63" w14:paraId="590AF1D9" w14:textId="4FFD8A22">
      <w:pPr>
        <w:pStyle w:val="ListParagraph"/>
        <w:numPr>
          <w:ilvl w:val="0"/>
          <w:numId w:val="1"/>
        </w:numPr>
      </w:pPr>
      <w:r>
        <w:t xml:space="preserve">Suggest focus on </w:t>
      </w:r>
      <w:proofErr w:type="spellStart"/>
      <w:r>
        <w:t>Biomap</w:t>
      </w:r>
      <w:proofErr w:type="spellEnd"/>
      <w:r>
        <w:t xml:space="preserve"> Forest Core, CNL.  Emphasize most important forests, rather than geographic distribution. There is going to be a bias towards west. </w:t>
      </w:r>
    </w:p>
    <w:p w:rsidR="00EE0323" w:rsidP="00EE0323" w:rsidRDefault="00EE0323" w14:paraId="10B8238B" w14:textId="77777777">
      <w:pPr>
        <w:pStyle w:val="ListParagraph"/>
        <w:numPr>
          <w:ilvl w:val="0"/>
          <w:numId w:val="1"/>
        </w:numPr>
      </w:pPr>
      <w:r>
        <w:t>Role of forest canopy along transportation corridors (</w:t>
      </w:r>
      <w:proofErr w:type="spellStart"/>
      <w:r>
        <w:t>eg</w:t>
      </w:r>
      <w:proofErr w:type="spellEnd"/>
      <w:r>
        <w:t xml:space="preserve"> 128, 495) is very important – is there a way these can be integrated?</w:t>
      </w:r>
    </w:p>
    <w:p w:rsidR="00EE0323" w:rsidP="00EE0323" w:rsidRDefault="00FD7E63" w14:paraId="5C3CB7C8" w14:textId="4E8C6E7F">
      <w:pPr>
        <w:pStyle w:val="ListParagraph"/>
        <w:numPr>
          <w:ilvl w:val="0"/>
          <w:numId w:val="1"/>
        </w:numPr>
      </w:pPr>
      <w:r>
        <w:t>L</w:t>
      </w:r>
      <w:r w:rsidR="00EE0323">
        <w:t>ook at small state forest holdings, particularly those within a matrix of other protected land.</w:t>
      </w:r>
    </w:p>
    <w:p w:rsidR="00786246" w:rsidP="00786246" w:rsidRDefault="00786246" w14:paraId="0EB20507" w14:textId="284C58E0">
      <w:pPr>
        <w:pStyle w:val="ListParagraph"/>
        <w:numPr>
          <w:ilvl w:val="0"/>
          <w:numId w:val="1"/>
        </w:numPr>
      </w:pPr>
      <w:r>
        <w:t>Reserves are presently an administrative designation, needs legal protection</w:t>
      </w:r>
      <w:r>
        <w:t xml:space="preserve">. </w:t>
      </w:r>
      <w:r>
        <w:t xml:space="preserve">If Reserve designation is intended to provide an opportunity for natural </w:t>
      </w:r>
      <w:r>
        <w:t>processes</w:t>
      </w:r>
      <w:r>
        <w:t xml:space="preserve"> to play out, then permanent protection should be considered.  </w:t>
      </w:r>
    </w:p>
    <w:p w:rsidR="00EE0323" w:rsidRDefault="00EE0323" w14:paraId="0BECE7AE" w14:textId="77777777"/>
    <w:p w:rsidRPr="00786246" w:rsidR="00EE0323" w:rsidRDefault="0040626A" w14:paraId="2912EB2A" w14:textId="67D25F78">
      <w:pPr>
        <w:rPr>
          <w:b/>
          <w:bCs/>
        </w:rPr>
      </w:pPr>
      <w:r>
        <w:rPr>
          <w:b/>
          <w:bCs/>
        </w:rPr>
        <w:t>Considerations</w:t>
      </w:r>
      <w:r w:rsidRPr="00786246" w:rsidR="00EE0323">
        <w:rPr>
          <w:b/>
          <w:bCs/>
        </w:rPr>
        <w:t xml:space="preserve"> for </w:t>
      </w:r>
      <w:r>
        <w:rPr>
          <w:b/>
          <w:bCs/>
        </w:rPr>
        <w:t xml:space="preserve">Reserves on </w:t>
      </w:r>
      <w:r w:rsidRPr="00786246" w:rsidR="00EE0323">
        <w:rPr>
          <w:b/>
          <w:bCs/>
        </w:rPr>
        <w:t xml:space="preserve">municipal / Land Trust </w:t>
      </w:r>
      <w:r>
        <w:rPr>
          <w:b/>
          <w:bCs/>
        </w:rPr>
        <w:t>properties</w:t>
      </w:r>
      <w:r w:rsidRPr="00786246" w:rsidR="00EE0323">
        <w:rPr>
          <w:b/>
          <w:bCs/>
        </w:rPr>
        <w:t>?</w:t>
      </w:r>
    </w:p>
    <w:p w:rsidR="00FD7E63" w:rsidP="00FD7E63" w:rsidRDefault="00FD7E63" w14:paraId="452FEC99" w14:textId="73EEF386">
      <w:pPr>
        <w:pStyle w:val="ListParagraph"/>
        <w:numPr>
          <w:ilvl w:val="0"/>
          <w:numId w:val="1"/>
        </w:numPr>
      </w:pPr>
      <w:r>
        <w:t xml:space="preserve">The commitment requested of a landowner should not be greater than the commitment by the Commonwealth – </w:t>
      </w:r>
      <w:proofErr w:type="spellStart"/>
      <w:r>
        <w:t>eg.</w:t>
      </w:r>
      <w:proofErr w:type="spellEnd"/>
      <w:r>
        <w:t xml:space="preserve"> level of protection for Reserves on </w:t>
      </w:r>
      <w:proofErr w:type="spellStart"/>
      <w:r>
        <w:t>prvt</w:t>
      </w:r>
      <w:proofErr w:type="spellEnd"/>
      <w:r>
        <w:t xml:space="preserve"> land should</w:t>
      </w:r>
      <w:r w:rsidR="006923F9">
        <w:t xml:space="preserve"> be the same as</w:t>
      </w:r>
      <w:r>
        <w:t xml:space="preserve"> state</w:t>
      </w:r>
      <w:r w:rsidR="006923F9">
        <w:t xml:space="preserve"> lands</w:t>
      </w:r>
      <w:r>
        <w:t xml:space="preserve">, whether a legislative designation or other. </w:t>
      </w:r>
    </w:p>
    <w:p w:rsidR="00EE0323" w:rsidP="00EE0323" w:rsidRDefault="00EE0323" w14:paraId="47CDEEF8" w14:textId="4F470C0F">
      <w:pPr>
        <w:pStyle w:val="ListParagraph"/>
        <w:numPr>
          <w:ilvl w:val="0"/>
          <w:numId w:val="1"/>
        </w:numPr>
      </w:pPr>
      <w:r>
        <w:t>Reserves could incentiviz</w:t>
      </w:r>
      <w:r w:rsidR="00B44805">
        <w:t>e</w:t>
      </w:r>
      <w:r>
        <w:t>/promot</w:t>
      </w:r>
      <w:r w:rsidR="00B44805">
        <w:t>e</w:t>
      </w:r>
      <w:r>
        <w:t xml:space="preserve"> more integrated management across </w:t>
      </w:r>
      <w:r w:rsidR="00B44805">
        <w:t xml:space="preserve">adjacent lands under different </w:t>
      </w:r>
      <w:r>
        <w:t>ownerships.</w:t>
      </w:r>
    </w:p>
    <w:p w:rsidR="00EE0323" w:rsidP="00EE0323" w:rsidRDefault="0040626A" w14:paraId="4255876C" w14:textId="7003044F">
      <w:pPr>
        <w:pStyle w:val="ListParagraph"/>
        <w:numPr>
          <w:ilvl w:val="0"/>
          <w:numId w:val="1"/>
        </w:numPr>
      </w:pPr>
      <w:r>
        <w:t>Few m</w:t>
      </w:r>
      <w:r w:rsidR="00EE0323">
        <w:t xml:space="preserve">unicipalities </w:t>
      </w:r>
      <w:r>
        <w:t xml:space="preserve">use their forested holding for any timber-oriented purpose.  Municipal forest holdings </w:t>
      </w:r>
      <w:r w:rsidR="0099125D">
        <w:t>may fit Reserve criteria</w:t>
      </w:r>
      <w:r>
        <w:t xml:space="preserve"> and f</w:t>
      </w:r>
      <w:r w:rsidR="00EE0323">
        <w:t xml:space="preserve">unding for </w:t>
      </w:r>
      <w:r w:rsidR="0099125D">
        <w:t xml:space="preserve">appropriate </w:t>
      </w:r>
      <w:r w:rsidR="00EE0323">
        <w:t xml:space="preserve">stewardship </w:t>
      </w:r>
      <w:r w:rsidR="0099125D">
        <w:t xml:space="preserve">of these </w:t>
      </w:r>
      <w:r w:rsidR="00B44805">
        <w:t>forests</w:t>
      </w:r>
      <w:r w:rsidR="0099125D">
        <w:t xml:space="preserve"> </w:t>
      </w:r>
      <w:r w:rsidR="00EE0323">
        <w:t xml:space="preserve">would likely incentivize municipalities to participate.  </w:t>
      </w:r>
    </w:p>
    <w:p w:rsidR="00EE0323" w:rsidP="00EE0323" w:rsidRDefault="00EE0323" w14:paraId="2E4F108B" w14:textId="5C9C398D">
      <w:pPr>
        <w:pStyle w:val="ListParagraph"/>
        <w:numPr>
          <w:ilvl w:val="0"/>
          <w:numId w:val="1"/>
        </w:numPr>
      </w:pPr>
      <w:r>
        <w:t>Water suppliers/Water Departments manage significant forest</w:t>
      </w:r>
      <w:r w:rsidR="0099125D">
        <w:t xml:space="preserve"> tracks</w:t>
      </w:r>
      <w:r>
        <w:t xml:space="preserve"> but need to focus on/communicate how the designation could serve their needs from an economic/water supply interest</w:t>
      </w:r>
      <w:r w:rsidR="00B72FFC">
        <w:t xml:space="preserve"> to succeed in getting them to participate.</w:t>
      </w:r>
      <w:r>
        <w:t xml:space="preserve">  </w:t>
      </w:r>
    </w:p>
    <w:p w:rsidR="00786246" w:rsidP="00786246" w:rsidRDefault="00786246" w14:paraId="4B6531E7" w14:textId="37544F8B">
      <w:pPr>
        <w:pStyle w:val="ListParagraph"/>
        <w:numPr>
          <w:ilvl w:val="0"/>
          <w:numId w:val="1"/>
        </w:numPr>
      </w:pPr>
      <w:r>
        <w:t xml:space="preserve">When thinking about how </w:t>
      </w:r>
      <w:r w:rsidR="00B44805">
        <w:t>Reserves</w:t>
      </w:r>
      <w:r>
        <w:t xml:space="preserve"> are protected, consider whether a grant agreement could serve </w:t>
      </w:r>
      <w:r w:rsidR="0072139F">
        <w:t xml:space="preserve">for recorded documentation </w:t>
      </w:r>
      <w:r>
        <w:t xml:space="preserve">(similar to some federal grants) – CRs can be cumbersome. </w:t>
      </w:r>
    </w:p>
    <w:p w:rsidR="00786246" w:rsidP="00786246" w:rsidRDefault="00786246" w14:paraId="41EFE606" w14:textId="77777777">
      <w:pPr>
        <w:pStyle w:val="ListParagraph"/>
        <w:numPr>
          <w:ilvl w:val="0"/>
          <w:numId w:val="1"/>
        </w:numPr>
      </w:pPr>
      <w:r>
        <w:t xml:space="preserve">A multi-partner approach should be encouraged.  A diversity of partners can leverage more diverse resources. On the other hand, don’t eliminate the opportunity for a single entity to designate a property a Reserve, if it’s suitable -there are opportunities for Reserves that are under single management!  </w:t>
      </w:r>
    </w:p>
    <w:p w:rsidR="0072139F" w:rsidP="0072139F" w:rsidRDefault="00786246" w14:paraId="3CACC687" w14:textId="3DEBDF26">
      <w:pPr>
        <w:pStyle w:val="ListParagraph"/>
        <w:numPr>
          <w:ilvl w:val="0"/>
          <w:numId w:val="1"/>
        </w:numPr>
      </w:pPr>
      <w:r>
        <w:t xml:space="preserve">Make sure to clarify whether a Reserve model that incentivized many different landowners to participate would </w:t>
      </w:r>
      <w:r w:rsidR="00205CF3">
        <w:t>maintain</w:t>
      </w:r>
      <w:r>
        <w:t xml:space="preserve"> the autonomy for each to manage their lands and/or make decisions</w:t>
      </w:r>
      <w:r w:rsidR="00205CF3">
        <w:t xml:space="preserve"> individually</w:t>
      </w:r>
      <w:r>
        <w:t xml:space="preserve">, or if there would be agreements in place that would require consultation/consent/agreement </w:t>
      </w:r>
      <w:r w:rsidR="00205CF3">
        <w:t>by all involved – m</w:t>
      </w:r>
      <w:r>
        <w:t xml:space="preserve">ake sure that any management agreements/requirements would </w:t>
      </w:r>
      <w:r w:rsidRPr="00205CF3">
        <w:rPr>
          <w:b/>
          <w:bCs/>
          <w:u w:val="single"/>
        </w:rPr>
        <w:t>work</w:t>
      </w:r>
      <w:r>
        <w:t xml:space="preserve"> –</w:t>
      </w:r>
      <w:r w:rsidR="00E52452">
        <w:t xml:space="preserve">multi-party </w:t>
      </w:r>
      <w:r>
        <w:t>agreement</w:t>
      </w:r>
      <w:r w:rsidR="00E52452">
        <w:t>s</w:t>
      </w:r>
      <w:r>
        <w:t xml:space="preserve"> can be very cumbersome and </w:t>
      </w:r>
      <w:r w:rsidR="00E52452">
        <w:t>can lead to dysfunction</w:t>
      </w:r>
      <w:r>
        <w:t xml:space="preserve"> (Mt </w:t>
      </w:r>
      <w:proofErr w:type="spellStart"/>
      <w:r>
        <w:t>Watatic</w:t>
      </w:r>
      <w:proofErr w:type="spellEnd"/>
      <w:r>
        <w:t>).</w:t>
      </w:r>
      <w:r w:rsidRPr="0072139F" w:rsidR="0072139F">
        <w:t xml:space="preserve"> </w:t>
      </w:r>
    </w:p>
    <w:p w:rsidR="0072139F" w:rsidP="0072139F" w:rsidRDefault="0072139F" w14:paraId="554ECC0E" w14:textId="7D33861B">
      <w:pPr>
        <w:pStyle w:val="ListParagraph"/>
        <w:numPr>
          <w:ilvl w:val="0"/>
          <w:numId w:val="1"/>
        </w:numPr>
      </w:pPr>
      <w:r>
        <w:t>Enforcement will need to be part of the designation – documenting the commitment, but also monitoring.</w:t>
      </w:r>
    </w:p>
    <w:p w:rsidR="0040626A" w:rsidP="0040626A" w:rsidRDefault="0040626A" w14:paraId="5C1C627E" w14:textId="77777777">
      <w:pPr>
        <w:pStyle w:val="ListParagraph"/>
      </w:pPr>
    </w:p>
    <w:p w:rsidRPr="00786246" w:rsidR="00786246" w:rsidRDefault="00EE0323" w14:paraId="7C76D536" w14:textId="61391881">
      <w:pPr>
        <w:rPr>
          <w:b w:val="1"/>
          <w:bCs w:val="1"/>
        </w:rPr>
      </w:pPr>
      <w:r w:rsidRPr="20E10E40" w:rsidR="00EE0323">
        <w:rPr>
          <w:b w:val="1"/>
          <w:bCs w:val="1"/>
        </w:rPr>
        <w:t>Potential Incentives for Muni</w:t>
      </w:r>
      <w:r w:rsidRPr="20E10E40" w:rsidR="21BE3771">
        <w:rPr>
          <w:b w:val="1"/>
          <w:bCs w:val="1"/>
        </w:rPr>
        <w:t>cipalitie</w:t>
      </w:r>
      <w:r w:rsidRPr="20E10E40" w:rsidR="00EE0323">
        <w:rPr>
          <w:b w:val="1"/>
          <w:bCs w:val="1"/>
        </w:rPr>
        <w:t>s / LTs</w:t>
      </w:r>
    </w:p>
    <w:p w:rsidR="00786246" w:rsidP="00786246" w:rsidRDefault="00786246" w14:paraId="0CF20A5B" w14:textId="6677125E">
      <w:pPr>
        <w:pStyle w:val="ListParagraph"/>
        <w:numPr>
          <w:ilvl w:val="0"/>
          <w:numId w:val="1"/>
        </w:numPr>
      </w:pPr>
      <w:r>
        <w:t xml:space="preserve">Funding and technical assistance to guide management needed – also potentially assistance </w:t>
      </w:r>
      <w:r w:rsidR="009E78DB">
        <w:t>with</w:t>
      </w:r>
      <w:r>
        <w:t xml:space="preserve"> communication materials to convey the benefits of a Reserve, and/or when interventions are appropriate/necessary -  LT can spend a lot of time communicating management decisions to public, assistance would help save those resources.</w:t>
      </w:r>
    </w:p>
    <w:p w:rsidR="00786246" w:rsidP="00786246" w:rsidRDefault="00786246" w14:paraId="420B7EA2" w14:textId="77777777">
      <w:pPr>
        <w:pStyle w:val="ListParagraph"/>
        <w:numPr>
          <w:ilvl w:val="0"/>
          <w:numId w:val="1"/>
        </w:numPr>
      </w:pPr>
      <w:r>
        <w:t xml:space="preserve">To encourage participation, award organizations/municipalities points on grants. </w:t>
      </w:r>
    </w:p>
    <w:p w:rsidR="00786246" w:rsidP="00786246" w:rsidRDefault="00786246" w14:paraId="2C15E88B" w14:textId="1624B898">
      <w:pPr>
        <w:pStyle w:val="ListParagraph"/>
        <w:numPr>
          <w:ilvl w:val="0"/>
          <w:numId w:val="1"/>
        </w:numPr>
        <w:rPr/>
      </w:pPr>
      <w:r w:rsidR="00786246">
        <w:rPr/>
        <w:t>Municipalities and Land Trusts are going to need assistance with evaluating what properties fit the designation – LT’s (and certainly</w:t>
      </w:r>
      <w:r w:rsidR="42009E95">
        <w:rPr/>
        <w:t xml:space="preserve"> Towns</w:t>
      </w:r>
      <w:r w:rsidR="00786246">
        <w:rPr/>
        <w:t xml:space="preserve">) may not have staff that are knowledgeable and/or have the time. </w:t>
      </w:r>
    </w:p>
    <w:p w:rsidR="00786246" w:rsidP="00786246" w:rsidRDefault="00786246" w14:paraId="09762929" w14:textId="77777777">
      <w:pPr>
        <w:pStyle w:val="ListParagraph"/>
        <w:numPr>
          <w:ilvl w:val="0"/>
          <w:numId w:val="1"/>
        </w:numPr>
      </w:pPr>
      <w:r>
        <w:t>Possibly incentive participation by designating a fund that would make payments to LT’s / Municipalities that have designated lands at the conclusion of a specified period of time (e.g. 10 years?) that they can use for forest stewardship needs, additional open space protection, etc.</w:t>
      </w:r>
    </w:p>
    <w:p w:rsidR="00786246" w:rsidP="00786246" w:rsidRDefault="00786246" w14:paraId="1515AF49" w14:textId="7FA16A65">
      <w:pPr>
        <w:pStyle w:val="ListParagraph"/>
        <w:numPr>
          <w:ilvl w:val="0"/>
          <w:numId w:val="1"/>
        </w:numPr>
        <w:rPr/>
      </w:pPr>
      <w:r w:rsidR="00786246">
        <w:rPr/>
        <w:t xml:space="preserve">Will need to ensure that any Reserve designation process is compatible with existing grant </w:t>
      </w:r>
      <w:r w:rsidR="00786246">
        <w:rPr/>
        <w:t>programs (</w:t>
      </w:r>
      <w:r w:rsidR="00786246">
        <w:rPr/>
        <w:t>e.g.</w:t>
      </w:r>
      <w:r w:rsidR="00786246">
        <w:rPr/>
        <w:t xml:space="preserve"> designation could count towards partner “match” in the Landscape Partnership grant program.)</w:t>
      </w:r>
    </w:p>
    <w:p w:rsidR="00786246" w:rsidP="00786246" w:rsidRDefault="00786246" w14:paraId="4D622C2C" w14:textId="7B3334CF">
      <w:pPr>
        <w:pStyle w:val="ListParagraph"/>
        <w:numPr>
          <w:ilvl w:val="0"/>
          <w:numId w:val="1"/>
        </w:numPr>
        <w:rPr/>
      </w:pPr>
      <w:r w:rsidR="00786246">
        <w:rPr/>
        <w:t xml:space="preserve">LT’s might find the designation attractive regardless of </w:t>
      </w:r>
      <w:proofErr w:type="spellStart"/>
      <w:r w:rsidR="00786246">
        <w:rPr/>
        <w:t>add’l</w:t>
      </w:r>
      <w:proofErr w:type="spellEnd"/>
      <w:r w:rsidR="00786246">
        <w:rPr/>
        <w:t xml:space="preserve"> financial incentives if it brings a layer of protection that is less cumbersome or more understandable th</w:t>
      </w:r>
      <w:r w:rsidR="47F8B6C2">
        <w:rPr/>
        <w:t>a</w:t>
      </w:r>
      <w:r w:rsidR="00786246">
        <w:rPr/>
        <w:t xml:space="preserve">n say, a CR.  </w:t>
      </w:r>
    </w:p>
    <w:p w:rsidR="00786246" w:rsidP="00786246" w:rsidRDefault="00786246" w14:paraId="4A4560EF" w14:textId="4F12910B">
      <w:pPr>
        <w:pStyle w:val="ListParagraph"/>
        <w:numPr>
          <w:ilvl w:val="0"/>
          <w:numId w:val="1"/>
        </w:numPr>
      </w:pPr>
      <w:r>
        <w:t>LT’s could be positioned to pursue designation relatively easily (</w:t>
      </w:r>
      <w:r w:rsidR="008939D9">
        <w:t xml:space="preserve">see: </w:t>
      </w:r>
      <w:r>
        <w:t>wildlands model), and it would demonstrate their commitment to long-term protection of forested lands presently held in ‘Reserve’ like conditions, but technically un-protected.</w:t>
      </w:r>
    </w:p>
    <w:p w:rsidR="00786246" w:rsidP="00786246" w:rsidRDefault="00786246" w14:paraId="62A49F91" w14:textId="77777777">
      <w:pPr>
        <w:pStyle w:val="ListParagraph"/>
        <w:numPr>
          <w:ilvl w:val="0"/>
          <w:numId w:val="1"/>
        </w:numPr>
      </w:pPr>
      <w:r>
        <w:t>Reserve designation could be attractive, because it doesn’t require a second party to agree to participate (such as a CR does) – could be a Board vote.</w:t>
      </w:r>
    </w:p>
    <w:p w:rsidR="00786246" w:rsidP="00786246" w:rsidRDefault="00786246" w14:paraId="608A6959" w14:textId="77777777">
      <w:pPr>
        <w:pStyle w:val="ListParagraph"/>
        <w:numPr>
          <w:ilvl w:val="0"/>
          <w:numId w:val="1"/>
        </w:numPr>
      </w:pPr>
      <w:r>
        <w:t>For some organizations the acquisition of new lands for Reserve designation might be easier then identifying/designating existing holdings provided different commitments already layered on some holdings etc.</w:t>
      </w:r>
    </w:p>
    <w:p w:rsidR="00786246" w:rsidP="00786246" w:rsidRDefault="00786246" w14:paraId="38F855D9" w14:textId="77777777">
      <w:pPr>
        <w:pStyle w:val="ListParagraph"/>
        <w:numPr>
          <w:ilvl w:val="0"/>
          <w:numId w:val="1"/>
        </w:numPr>
      </w:pPr>
      <w:r>
        <w:t>Consider a grant program to fund the process of evaluating/designating lands for Reserves.</w:t>
      </w:r>
    </w:p>
    <w:p w:rsidR="00EE0323" w:rsidRDefault="00EE0323" w14:paraId="54C62EC6" w14:textId="75DE8448">
      <w:r>
        <w:t xml:space="preserve"> </w:t>
      </w:r>
    </w:p>
    <w:p w:rsidRPr="00786246" w:rsidR="002D57AC" w:rsidRDefault="00EE0323" w14:paraId="33B02D80" w14:textId="58888DBF">
      <w:pPr>
        <w:rPr>
          <w:b/>
          <w:bCs/>
        </w:rPr>
      </w:pPr>
      <w:r w:rsidRPr="00786246">
        <w:rPr>
          <w:b/>
          <w:bCs/>
        </w:rPr>
        <w:t>Other comments/questions:</w:t>
      </w:r>
    </w:p>
    <w:p w:rsidR="002D57AC" w:rsidP="002D57AC" w:rsidRDefault="002D57AC" w14:paraId="71D6B771" w14:textId="7B294FBD">
      <w:pPr>
        <w:pStyle w:val="ListParagraph"/>
        <w:numPr>
          <w:ilvl w:val="0"/>
          <w:numId w:val="1"/>
        </w:numPr>
      </w:pPr>
      <w:r>
        <w:t xml:space="preserve">Solar and trees are both important – look at incentives that will keep both (e.g. locate solar on parking lots). </w:t>
      </w:r>
    </w:p>
    <w:p w:rsidR="00786246" w:rsidP="00786246" w:rsidRDefault="00786246" w14:paraId="7413A771" w14:textId="21A8A9B6">
      <w:pPr>
        <w:pStyle w:val="ListParagraph"/>
        <w:numPr>
          <w:ilvl w:val="0"/>
          <w:numId w:val="1"/>
        </w:numPr>
      </w:pPr>
      <w:r>
        <w:t>How do WMAs fit in to the Reserve designation?</w:t>
      </w:r>
    </w:p>
    <w:p w:rsidR="00786246" w:rsidP="00786246" w:rsidRDefault="00786246" w14:paraId="5F7B9499" w14:textId="77777777">
      <w:pPr>
        <w:pStyle w:val="ListParagraph"/>
        <w:numPr>
          <w:ilvl w:val="0"/>
          <w:numId w:val="1"/>
        </w:numPr>
      </w:pPr>
      <w:r>
        <w:t xml:space="preserve">Explore if there is a way Ch 61 ROFR could be assigned to the Commonwealth by the municipality. </w:t>
      </w:r>
    </w:p>
    <w:p w:rsidR="00E35469" w:rsidP="002F5D00" w:rsidRDefault="00E35469" w14:paraId="41C882B3" w14:textId="77777777">
      <w:pPr>
        <w:pStyle w:val="ListParagraph"/>
        <w:numPr>
          <w:ilvl w:val="0"/>
          <w:numId w:val="1"/>
        </w:numPr>
      </w:pPr>
      <w:r w:rsidRPr="00E35469">
        <w:t>State needs to look at the concern that rural communities experience with lost property tax revenues.</w:t>
      </w:r>
    </w:p>
    <w:p w:rsidR="002F5D00" w:rsidP="002F5D00" w:rsidRDefault="002F5D00" w14:paraId="4A8E8C2C" w14:textId="64E1B423">
      <w:pPr>
        <w:pStyle w:val="ListParagraph"/>
        <w:numPr>
          <w:ilvl w:val="0"/>
          <w:numId w:val="1"/>
        </w:numPr>
      </w:pPr>
      <w:r>
        <w:t xml:space="preserve">It will be helpful if Commonwealth can share the regions/criteria we are targeting to share with LTs and Municipalities for further input. </w:t>
      </w:r>
    </w:p>
    <w:p w:rsidR="009E78DB" w:rsidP="009E78DB" w:rsidRDefault="009E78DB" w14:paraId="0D255BF9" w14:textId="77777777">
      <w:pPr>
        <w:pStyle w:val="ListParagraph"/>
        <w:numPr>
          <w:ilvl w:val="0"/>
          <w:numId w:val="1"/>
        </w:numPr>
      </w:pPr>
      <w:r>
        <w:t>Land Trust staff capacity is limited already – need to spend less time on state grant application process and CR process.  One way to reduce burden would be to eliminate the requirement that a grant funded LT acquisition be encumbered by a CR.</w:t>
      </w:r>
    </w:p>
    <w:p w:rsidR="009E78DB" w:rsidP="002F5D00" w:rsidRDefault="009E78DB" w14:paraId="257824B8" w14:textId="77777777">
      <w:pPr>
        <w:pStyle w:val="ListParagraph"/>
        <w:numPr>
          <w:ilvl w:val="0"/>
          <w:numId w:val="1"/>
        </w:numPr>
      </w:pPr>
    </w:p>
    <w:p w:rsidR="00EE0323" w:rsidP="00EE0323" w:rsidRDefault="00EE0323" w14:paraId="65E1097D" w14:textId="77777777">
      <w:pPr>
        <w:pStyle w:val="ListParagraph"/>
      </w:pPr>
    </w:p>
    <w:sectPr w:rsidR="00EE03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38c4c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F7616EE"/>
    <w:multiLevelType w:val="hybridMultilevel"/>
    <w:tmpl w:val="1B1C5F6C"/>
    <w:lvl w:ilvl="0" w:tplc="09E4C81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90868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AC"/>
    <w:rsid w:val="000163B1"/>
    <w:rsid w:val="00205CF3"/>
    <w:rsid w:val="002D57AC"/>
    <w:rsid w:val="002E39A4"/>
    <w:rsid w:val="002F5D00"/>
    <w:rsid w:val="0040626A"/>
    <w:rsid w:val="006923F9"/>
    <w:rsid w:val="0072139F"/>
    <w:rsid w:val="00786246"/>
    <w:rsid w:val="008939D9"/>
    <w:rsid w:val="0099125D"/>
    <w:rsid w:val="009E78DB"/>
    <w:rsid w:val="00B44805"/>
    <w:rsid w:val="00B72FFC"/>
    <w:rsid w:val="00BD64A5"/>
    <w:rsid w:val="00E35469"/>
    <w:rsid w:val="00E52452"/>
    <w:rsid w:val="00EE0323"/>
    <w:rsid w:val="00FC53C6"/>
    <w:rsid w:val="00FD7E63"/>
    <w:rsid w:val="0385521A"/>
    <w:rsid w:val="04AD67A2"/>
    <w:rsid w:val="0DDC3760"/>
    <w:rsid w:val="1C0D6786"/>
    <w:rsid w:val="20E10E40"/>
    <w:rsid w:val="21BE3771"/>
    <w:rsid w:val="25F811CB"/>
    <w:rsid w:val="2DC74937"/>
    <w:rsid w:val="42009E95"/>
    <w:rsid w:val="47B16E10"/>
    <w:rsid w:val="47F8B6C2"/>
    <w:rsid w:val="485EE9DD"/>
    <w:rsid w:val="54ED6382"/>
    <w:rsid w:val="596E044E"/>
    <w:rsid w:val="706BE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E37B"/>
  <w15:chartTrackingRefBased/>
  <w15:docId w15:val="{A37E1088-CF01-489D-9A65-870CEE56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7D306CC2AB9439580D8D9E7721135" ma:contentTypeVersion="5" ma:contentTypeDescription="Create a new document." ma:contentTypeScope="" ma:versionID="2c762994fc1f1592588beb3c73e77dd9">
  <xsd:schema xmlns:xsd="http://www.w3.org/2001/XMLSchema" xmlns:xs="http://www.w3.org/2001/XMLSchema" xmlns:p="http://schemas.microsoft.com/office/2006/metadata/properties" xmlns:ns2="bca20fd0-1d1f-44ac-8486-0fcbd3ca37a4" xmlns:ns3="2d5013aa-fb15-41bb-bd6f-83b72aea7b34" targetNamespace="http://schemas.microsoft.com/office/2006/metadata/properties" ma:root="true" ma:fieldsID="61a4a8da30850cf9686d95ced113570f" ns2:_="" ns3:_="">
    <xsd:import namespace="bca20fd0-1d1f-44ac-8486-0fcbd3ca37a4"/>
    <xsd:import namespace="2d5013aa-fb15-41bb-bd6f-83b72aea7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0fd0-1d1f-44ac-8486-0fcbd3ca3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13aa-fb15-41bb-bd6f-83b72aea7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29FCD-C321-41DD-B9E2-F8847132D5B5}"/>
</file>

<file path=customXml/itemProps2.xml><?xml version="1.0" encoding="utf-8"?>
<ds:datastoreItem xmlns:ds="http://schemas.openxmlformats.org/officeDocument/2006/customXml" ds:itemID="{C59A0E96-6606-436B-AA10-79F270D35227}"/>
</file>

<file path=customXml/itemProps3.xml><?xml version="1.0" encoding="utf-8"?>
<ds:datastoreItem xmlns:ds="http://schemas.openxmlformats.org/officeDocument/2006/customXml" ds:itemID="{73839BAC-DDA0-4407-AA45-BE6873367D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Farny, Vanessa (EEA)</dc:creator>
  <keywords/>
  <dc:description/>
  <lastModifiedBy>Farny, Vanessa (EEA)</lastModifiedBy>
  <revision>15</revision>
  <dcterms:created xsi:type="dcterms:W3CDTF">2023-10-06T14:59:00.0000000Z</dcterms:created>
  <dcterms:modified xsi:type="dcterms:W3CDTF">2023-10-19T12:49:44.1088779Z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0x0101005267D306CC2AB9439580D8D9E7721135</vt:lpwstr>
  </property>
</Properties>
</file>